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bCs/>
          <w:snapToGrid w:val="0"/>
          <w:color w:val="FF0000"/>
          <w:w w:val="58"/>
          <w:sz w:val="40"/>
          <w:szCs w:val="40"/>
          <w:lang w:eastAsia="zh-CN"/>
        </w:rPr>
      </w:pPr>
    </w:p>
    <w:p>
      <w:pPr>
        <w:jc w:val="both"/>
        <w:rPr>
          <w:rFonts w:hint="eastAsia" w:eastAsiaTheme="minorEastAsia"/>
          <w:b/>
          <w:bCs/>
          <w:snapToGrid w:val="0"/>
          <w:color w:val="FF0000"/>
          <w:w w:val="58"/>
          <w:sz w:val="112"/>
          <w:szCs w:val="112"/>
          <w:lang w:eastAsia="zh-CN"/>
        </w:rPr>
      </w:pPr>
      <w:r>
        <w:rPr>
          <w:rFonts w:hint="eastAsia" w:eastAsiaTheme="minorEastAsia"/>
          <w:b/>
          <w:bCs/>
          <w:snapToGrid w:val="0"/>
          <w:color w:val="FF0000"/>
          <w:w w:val="58"/>
          <w:sz w:val="112"/>
          <w:szCs w:val="112"/>
          <w:lang w:eastAsia="zh-CN"/>
        </w:rPr>
        <w:t>安庆市社区科普大学总校文件</w:t>
      </w:r>
    </w:p>
    <w:p>
      <w:pPr>
        <w:adjustRightInd w:val="0"/>
        <w:snapToGrid w:val="0"/>
        <w:spacing w:line="360" w:lineRule="auto"/>
        <w:jc w:val="center"/>
        <w:rPr>
          <w:rFonts w:hint="eastAsia" w:ascii="仿宋_GB2312" w:hAnsi="仿宋_GB2312" w:eastAsia="仿宋_GB2312" w:cs="仿宋_GB2312"/>
          <w:b/>
          <w:bCs/>
          <w:color w:val="2B2B2B"/>
          <w:sz w:val="13"/>
          <w:szCs w:val="6"/>
          <w:shd w:val="clear" w:color="auto" w:fill="FFFFFF"/>
          <w:lang w:val="en-US" w:eastAsia="zh-CN"/>
        </w:rPr>
      </w:pPr>
    </w:p>
    <w:p>
      <w:pPr>
        <w:adjustRightInd w:val="0"/>
        <w:snapToGrid w:val="0"/>
        <w:spacing w:line="360" w:lineRule="auto"/>
        <w:jc w:val="center"/>
        <w:rPr>
          <w:rFonts w:hint="eastAsia" w:ascii="仿宋_GB2312" w:hAnsi="仿宋_GB2312" w:eastAsia="仿宋_GB2312" w:cs="仿宋_GB2312"/>
          <w:b/>
          <w:bCs/>
          <w:color w:val="2B2B2B"/>
          <w:szCs w:val="21"/>
          <w:shd w:val="clear" w:color="auto" w:fill="FFFFFF"/>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2586990</wp:posOffset>
                </wp:positionH>
                <wp:positionV relativeFrom="paragraph">
                  <wp:posOffset>367665</wp:posOffset>
                </wp:positionV>
                <wp:extent cx="267970" cy="238125"/>
                <wp:effectExtent l="20955" t="19050" r="34925" b="28575"/>
                <wp:wrapNone/>
                <wp:docPr id="4" name="五角星 4"/>
                <wp:cNvGraphicFramePr/>
                <a:graphic xmlns:a="http://schemas.openxmlformats.org/drawingml/2006/main">
                  <a:graphicData uri="http://schemas.microsoft.com/office/word/2010/wordprocessingShape">
                    <wps:wsp>
                      <wps:cNvSpPr/>
                      <wps:spPr>
                        <a:xfrm>
                          <a:off x="3451860" y="2582545"/>
                          <a:ext cx="267970" cy="238125"/>
                        </a:xfrm>
                        <a:prstGeom prst="star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03.7pt;margin-top:28.95pt;height:18.75pt;width:21.1pt;z-index:251660288;v-text-anchor:middle;mso-width-relative:page;mso-height-relative:page;" fillcolor="#FF0000" filled="t" stroked="t" coordsize="267970,238125" o:gfxdata="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G/ExjtkAAAAJAQAADwAAAAAAAAABACAAAAAiAAAAZHJzL2Rvd25yZXYueG1sUEsB&#10;AhQAFAAAAAgAh07iQH993OVmAgAAtQQAAA4AAAAAAAAAAQAgAAAAKAEAAGRycy9lMm9Eb2MueG1s&#10;UEsFBgAAAAAGAAYAWQEAAAAGAAAAAA==&#10;" path="m0,90955l102355,90956,133985,0,165614,90956,267969,90955,185161,147168,216792,238124,133985,181910,51177,238124,82808,147168xe">
                <v:path o:connectlocs="133985,0;0,90955;51177,238124;216792,238124;267969,90955" o:connectangles="247,164,82,82,0"/>
                <v:fill on="t" focussize="0,0"/>
                <v:stroke weight="1pt" color="#FF0000 [3204]" miterlimit="8" joinstyle="miter"/>
                <v:imagedata o:title=""/>
                <o:lock v:ext="edit" aspectratio="f"/>
              </v:shape>
            </w:pict>
          </mc:Fallback>
        </mc:AlternateContent>
      </w:r>
      <w:r>
        <w:rPr>
          <w:rFonts w:hint="eastAsia" w:ascii="仿宋_GB2312" w:hAnsi="仿宋_GB2312" w:eastAsia="仿宋_GB2312" w:cs="仿宋_GB2312"/>
          <w:b/>
          <w:bCs/>
          <w:color w:val="2B2B2B"/>
          <w:szCs w:val="21"/>
          <w:shd w:val="clear" w:color="auto" w:fill="FFFFFF"/>
          <w:lang w:val="en-US" w:eastAsia="zh-CN"/>
        </w:rPr>
        <w:t>庆普大字〔201</w:t>
      </w:r>
      <w:r>
        <w:rPr>
          <w:rFonts w:hint="eastAsia" w:ascii="仿宋_GB2312" w:hAnsi="仿宋_GB2312" w:cs="仿宋_GB2312"/>
          <w:b/>
          <w:bCs/>
          <w:color w:val="2B2B2B"/>
          <w:szCs w:val="21"/>
          <w:shd w:val="clear" w:color="auto" w:fill="FFFFFF"/>
          <w:lang w:val="en-US" w:eastAsia="zh-CN"/>
        </w:rPr>
        <w:t>8</w:t>
      </w:r>
      <w:r>
        <w:rPr>
          <w:rFonts w:hint="eastAsia" w:ascii="仿宋_GB2312" w:hAnsi="仿宋_GB2312" w:eastAsia="仿宋_GB2312" w:cs="仿宋_GB2312"/>
          <w:b/>
          <w:bCs/>
          <w:color w:val="2B2B2B"/>
          <w:szCs w:val="21"/>
          <w:shd w:val="clear" w:color="auto" w:fill="FFFFFF"/>
          <w:lang w:val="en-US" w:eastAsia="zh-CN"/>
        </w:rPr>
        <w:t>〕</w:t>
      </w:r>
      <w:r>
        <w:rPr>
          <w:rFonts w:hint="eastAsia" w:ascii="仿宋_GB2312" w:hAnsi="仿宋_GB2312" w:cs="仿宋_GB2312"/>
          <w:b/>
          <w:bCs/>
          <w:color w:val="2B2B2B"/>
          <w:szCs w:val="21"/>
          <w:shd w:val="clear" w:color="auto" w:fill="FFFFFF"/>
          <w:lang w:val="en-US" w:eastAsia="zh-CN"/>
        </w:rPr>
        <w:t>4</w:t>
      </w:r>
      <w:r>
        <w:rPr>
          <w:rFonts w:hint="eastAsia" w:ascii="仿宋_GB2312" w:hAnsi="仿宋_GB2312" w:eastAsia="仿宋_GB2312" w:cs="仿宋_GB2312"/>
          <w:b/>
          <w:bCs/>
          <w:color w:val="2B2B2B"/>
          <w:szCs w:val="21"/>
          <w:shd w:val="clear" w:color="auto" w:fill="FFFFFF"/>
          <w:lang w:val="en-US" w:eastAsia="zh-CN"/>
        </w:rPr>
        <w:t>号</w:t>
      </w:r>
    </w:p>
    <w:p>
      <w:pPr>
        <w:adjustRightInd w:val="0"/>
        <w:snapToGrid w:val="0"/>
        <w:spacing w:line="360" w:lineRule="auto"/>
        <w:jc w:val="center"/>
        <w:rPr>
          <w:rFonts w:hint="eastAsia" w:ascii="仿宋_GB2312" w:hAnsi="仿宋_GB2312" w:eastAsia="仿宋_GB2312" w:cs="仿宋_GB2312"/>
          <w:b/>
          <w:bCs/>
          <w:color w:val="2B2B2B"/>
          <w:szCs w:val="21"/>
          <w:shd w:val="clear" w:color="auto" w:fill="FFFFFF"/>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-203835</wp:posOffset>
                </wp:positionH>
                <wp:positionV relativeFrom="paragraph">
                  <wp:posOffset>134620</wp:posOffset>
                </wp:positionV>
                <wp:extent cx="2533650" cy="13335"/>
                <wp:effectExtent l="0" t="1270" r="0" b="23495"/>
                <wp:wrapNone/>
                <wp:docPr id="1" name="直接连接符 1"/>
                <wp:cNvGraphicFramePr/>
                <a:graphic xmlns:a="http://schemas.openxmlformats.org/drawingml/2006/main">
                  <a:graphicData uri="http://schemas.microsoft.com/office/word/2010/wordprocessingShape">
                    <wps:wsp>
                      <wps:cNvCnPr/>
                      <wps:spPr>
                        <a:xfrm flipV="1">
                          <a:off x="0" y="0"/>
                          <a:ext cx="2533650" cy="13335"/>
                        </a:xfrm>
                        <a:prstGeom prst="line">
                          <a:avLst/>
                        </a:prstGeom>
                        <a:ln w="349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05pt;margin-top:10.6pt;height:1.05pt;width:199.5pt;z-index:251659264;mso-width-relative:page;mso-height-relative:page;" filled="f" stroked="t" coordsize="21600,21600" o:gfxdata="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IRvZfXAAAACQEAAA8AAAAAAAAAAQAg&#10;AAAAIgAAAGRycy9kb3ducmV2LnhtbFBLAQIUABQAAAAIAIdO4kBbBRTl1gEAAHIDAAAOAAAAAAAA&#10;AAEAIAAAACYBAABkcnMvZTJvRG9jLnhtbFBLBQYAAAAABgAGAFkBAABuBQAAAAA=&#10;">
                <v:fill on="f" focussize="0,0"/>
                <v:stroke weight="2.75pt" color="#FF0000 [3204]" miterlimit="8" joinstyle="miter"/>
                <v:imagedata o:title=""/>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3101340</wp:posOffset>
                </wp:positionH>
                <wp:positionV relativeFrom="paragraph">
                  <wp:posOffset>96520</wp:posOffset>
                </wp:positionV>
                <wp:extent cx="2533650" cy="13335"/>
                <wp:effectExtent l="0" t="1270" r="0" b="23495"/>
                <wp:wrapNone/>
                <wp:docPr id="5" name="直接连接符 5"/>
                <wp:cNvGraphicFramePr/>
                <a:graphic xmlns:a="http://schemas.openxmlformats.org/drawingml/2006/main">
                  <a:graphicData uri="http://schemas.microsoft.com/office/word/2010/wordprocessingShape">
                    <wps:wsp>
                      <wps:cNvCnPr/>
                      <wps:spPr>
                        <a:xfrm flipV="1">
                          <a:off x="0" y="0"/>
                          <a:ext cx="2533650" cy="13335"/>
                        </a:xfrm>
                        <a:prstGeom prst="line">
                          <a:avLst/>
                        </a:prstGeom>
                        <a:ln w="349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44.2pt;margin-top:7.6pt;height:1.05pt;width:199.5pt;z-index:251662336;mso-width-relative:page;mso-height-relative:page;" filled="f" stroked="t" coordsize="21600,21600" o:gfxdata="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AM1HHWAAAACQEAAA8AAAAAAAAAAQAg&#10;AAAAIgAAAGRycy9kb3ducmV2LnhtbFBLAQIUABQAAAAIAIdO4kDe+M1I1wEAAHIDAAAOAAAAAAAA&#10;AAEAIAAAACUBAABkcnMvZTJvRG9jLnhtbFBLBQYAAAAABgAGAFkBAABuBQAAAAA=&#10;">
                <v:fill on="f" focussize="0,0"/>
                <v:stroke weight="2.75pt" color="#FF0000 [3204]" miterlimit="8" joinstyle="miter"/>
                <v:imagedata o:title=""/>
                <o:lock v:ext="edit" aspectratio="f"/>
              </v:line>
            </w:pict>
          </mc:Fallback>
        </mc:AlternateContent>
      </w:r>
    </w:p>
    <w:p>
      <w:pPr>
        <w:adjustRightInd w:val="0"/>
        <w:snapToGrid w:val="0"/>
        <w:spacing w:line="360" w:lineRule="auto"/>
        <w:jc w:val="center"/>
        <w:rPr>
          <w:rFonts w:hint="eastAsia" w:ascii="宋体" w:hAnsi="宋体" w:eastAsia="宋体" w:cs="宋体"/>
          <w:b/>
          <w:bCs/>
          <w:color w:val="2B2B2B"/>
          <w:sz w:val="44"/>
          <w:szCs w:val="44"/>
          <w:shd w:val="clear" w:color="auto" w:fill="FFFFFF"/>
          <w:lang w:eastAsia="zh-CN"/>
        </w:rPr>
      </w:pPr>
      <w:r>
        <w:rPr>
          <w:rFonts w:hint="eastAsia" w:ascii="宋体" w:hAnsi="宋体" w:eastAsia="宋体" w:cs="宋体"/>
          <w:b/>
          <w:bCs/>
          <w:color w:val="2B2B2B"/>
          <w:sz w:val="44"/>
          <w:szCs w:val="44"/>
          <w:shd w:val="clear" w:color="auto" w:fill="FFFFFF"/>
        </w:rPr>
        <w:t>关于</w:t>
      </w:r>
      <w:r>
        <w:rPr>
          <w:rFonts w:hint="eastAsia" w:ascii="宋体" w:hAnsi="宋体" w:eastAsia="宋体" w:cs="宋体"/>
          <w:b/>
          <w:bCs/>
          <w:color w:val="2B2B2B"/>
          <w:sz w:val="44"/>
          <w:szCs w:val="44"/>
          <w:shd w:val="clear" w:color="auto" w:fill="FFFFFF"/>
          <w:lang w:eastAsia="zh-CN"/>
        </w:rPr>
        <w:t>印发《安庆市社区科普大学</w:t>
      </w:r>
    </w:p>
    <w:p>
      <w:pPr>
        <w:adjustRightInd w:val="0"/>
        <w:snapToGrid w:val="0"/>
        <w:spacing w:line="360" w:lineRule="auto"/>
        <w:jc w:val="center"/>
        <w:rPr>
          <w:rFonts w:ascii="微软雅黑" w:hAnsi="微软雅黑" w:eastAsia="宋体" w:cs="微软雅黑"/>
          <w:b/>
          <w:bCs/>
          <w:color w:val="2B2B2B"/>
          <w:sz w:val="32"/>
          <w:szCs w:val="32"/>
          <w:shd w:val="clear" w:color="auto" w:fill="FFFFFF"/>
        </w:rPr>
      </w:pPr>
      <w:r>
        <w:rPr>
          <w:rFonts w:hint="eastAsia" w:ascii="宋体" w:hAnsi="宋体" w:eastAsia="宋体" w:cs="宋体"/>
          <w:b/>
          <w:bCs/>
          <w:color w:val="2B2B2B"/>
          <w:sz w:val="44"/>
          <w:szCs w:val="44"/>
          <w:shd w:val="clear" w:color="auto" w:fill="FFFFFF"/>
          <w:lang w:val="en-US" w:eastAsia="zh-CN"/>
        </w:rPr>
        <w:t>2018年工作要点</w:t>
      </w:r>
      <w:r>
        <w:rPr>
          <w:rFonts w:hint="eastAsia" w:ascii="宋体" w:hAnsi="宋体" w:eastAsia="宋体" w:cs="宋体"/>
          <w:b/>
          <w:bCs/>
          <w:color w:val="2B2B2B"/>
          <w:sz w:val="44"/>
          <w:szCs w:val="44"/>
          <w:shd w:val="clear" w:color="auto" w:fill="FFFFFF"/>
          <w:lang w:eastAsia="zh-CN"/>
        </w:rPr>
        <w:t>》</w:t>
      </w:r>
      <w:r>
        <w:rPr>
          <w:rFonts w:hint="eastAsia" w:ascii="宋体" w:hAnsi="宋体" w:eastAsia="宋体" w:cs="宋体"/>
          <w:b/>
          <w:bCs/>
          <w:color w:val="2B2B2B"/>
          <w:sz w:val="44"/>
          <w:szCs w:val="44"/>
          <w:shd w:val="clear" w:color="auto" w:fill="FFFFFF"/>
        </w:rPr>
        <w:t>的通知</w:t>
      </w:r>
    </w:p>
    <w:p>
      <w:pPr>
        <w:adjustRightInd w:val="0"/>
        <w:snapToGrid w:val="0"/>
        <w:spacing w:line="360" w:lineRule="auto"/>
        <w:jc w:val="left"/>
        <w:rPr>
          <w:rFonts w:hint="eastAsia" w:ascii="仿宋_GB2312" w:hAnsi="仿宋_GB2312" w:cs="仿宋_GB2312"/>
          <w:color w:val="2B2B2B"/>
          <w:sz w:val="32"/>
          <w:szCs w:val="32"/>
          <w:shd w:val="clear" w:color="auto" w:fill="FFFFFF"/>
          <w:lang w:eastAsia="zh-CN"/>
        </w:rPr>
      </w:pPr>
    </w:p>
    <w:p>
      <w:pPr>
        <w:adjustRightInd w:val="0"/>
        <w:snapToGrid w:val="0"/>
        <w:spacing w:line="360" w:lineRule="auto"/>
        <w:jc w:val="left"/>
        <w:rPr>
          <w:rFonts w:hint="eastAsia" w:ascii="仿宋_GB2312" w:hAnsi="仿宋_GB2312" w:eastAsia="仿宋_GB2312" w:cs="仿宋_GB2312"/>
          <w:color w:val="2B2B2B"/>
          <w:sz w:val="32"/>
          <w:szCs w:val="32"/>
          <w:shd w:val="clear" w:color="auto" w:fill="FFFFFF"/>
        </w:rPr>
      </w:pPr>
      <w:r>
        <w:rPr>
          <w:rFonts w:hint="eastAsia" w:ascii="仿宋_GB2312" w:hAnsi="仿宋_GB2312" w:eastAsia="仿宋_GB2312" w:cs="仿宋_GB2312"/>
          <w:color w:val="2B2B2B"/>
          <w:sz w:val="32"/>
          <w:szCs w:val="32"/>
          <w:shd w:val="clear" w:color="auto" w:fill="FFFFFF"/>
        </w:rPr>
        <w:t>社区科普大学分校及有关单位：</w:t>
      </w:r>
    </w:p>
    <w:p>
      <w:pPr>
        <w:adjustRightInd w:val="0"/>
        <w:snapToGrid w:val="0"/>
        <w:spacing w:line="360" w:lineRule="auto"/>
        <w:jc w:val="left"/>
        <w:rPr>
          <w:rFonts w:hint="eastAsia" w:ascii="仿宋_GB2312" w:hAnsi="仿宋_GB2312" w:eastAsia="仿宋_GB2312" w:cs="仿宋_GB2312"/>
          <w:color w:val="2B2B2B"/>
          <w:sz w:val="32"/>
          <w:szCs w:val="32"/>
          <w:shd w:val="clear" w:color="auto" w:fill="FFFFFF"/>
        </w:rPr>
      </w:pPr>
    </w:p>
    <w:p>
      <w:pPr>
        <w:adjustRightInd w:val="0"/>
        <w:snapToGrid w:val="0"/>
        <w:spacing w:line="360" w:lineRule="auto"/>
        <w:ind w:firstLine="655"/>
        <w:jc w:val="left"/>
        <w:rPr>
          <w:rFonts w:hint="eastAsia" w:ascii="仿宋_GB2312" w:hAnsi="仿宋_GB2312" w:eastAsia="仿宋_GB2312" w:cs="仿宋_GB2312"/>
          <w:color w:val="2B2B2B"/>
          <w:sz w:val="30"/>
          <w:szCs w:val="30"/>
          <w:shd w:val="clear" w:color="auto" w:fill="FFFFFF"/>
          <w:lang w:val="en-US" w:eastAsia="zh-CN"/>
        </w:rPr>
      </w:pPr>
      <w:r>
        <w:rPr>
          <w:rFonts w:hint="eastAsia" w:ascii="仿宋_GB2312" w:hAnsi="仿宋_GB2312" w:eastAsia="仿宋_GB2312" w:cs="仿宋_GB2312"/>
          <w:color w:val="2B2B2B"/>
          <w:sz w:val="32"/>
          <w:szCs w:val="32"/>
          <w:shd w:val="clear" w:color="auto" w:fill="FFFFFF"/>
        </w:rPr>
        <w:t>现将《安庆市社区科普大学201</w:t>
      </w:r>
      <w:r>
        <w:rPr>
          <w:rFonts w:hint="eastAsia" w:ascii="仿宋_GB2312" w:hAnsi="仿宋_GB2312" w:cs="仿宋_GB2312"/>
          <w:color w:val="2B2B2B"/>
          <w:sz w:val="32"/>
          <w:szCs w:val="32"/>
          <w:shd w:val="clear" w:color="auto" w:fill="FFFFFF"/>
          <w:lang w:val="en-US" w:eastAsia="zh-CN"/>
        </w:rPr>
        <w:t>8</w:t>
      </w:r>
      <w:r>
        <w:rPr>
          <w:rFonts w:hint="eastAsia" w:ascii="仿宋_GB2312" w:hAnsi="仿宋_GB2312" w:eastAsia="仿宋_GB2312" w:cs="仿宋_GB2312"/>
          <w:color w:val="2B2B2B"/>
          <w:sz w:val="32"/>
          <w:szCs w:val="32"/>
          <w:shd w:val="clear" w:color="auto" w:fill="FFFFFF"/>
        </w:rPr>
        <w:t>年工作要点》</w:t>
      </w:r>
      <w:r>
        <w:rPr>
          <w:rFonts w:hint="eastAsia" w:ascii="仿宋_GB2312" w:hAnsi="仿宋_GB2312" w:cs="仿宋_GB2312"/>
          <w:color w:val="2B2B2B"/>
          <w:sz w:val="32"/>
          <w:szCs w:val="32"/>
          <w:shd w:val="clear" w:color="auto" w:fill="FFFFFF"/>
          <w:lang w:eastAsia="zh-CN"/>
        </w:rPr>
        <w:t>（以下简称《工作要点》）</w:t>
      </w:r>
      <w:r>
        <w:rPr>
          <w:rFonts w:hint="eastAsia" w:ascii="仿宋_GB2312" w:hAnsi="仿宋_GB2312" w:eastAsia="仿宋_GB2312" w:cs="仿宋_GB2312"/>
          <w:color w:val="2B2B2B"/>
          <w:sz w:val="32"/>
          <w:szCs w:val="32"/>
          <w:shd w:val="clear" w:color="auto" w:fill="FFFFFF"/>
        </w:rPr>
        <w:t>印发给你们，请结合本地区、本单位实际，认真贯彻落实</w:t>
      </w:r>
      <w:r>
        <w:rPr>
          <w:rFonts w:hint="eastAsia" w:ascii="仿宋_GB2312" w:hAnsi="仿宋_GB2312" w:cs="仿宋_GB2312"/>
          <w:color w:val="2B2B2B"/>
          <w:sz w:val="32"/>
          <w:szCs w:val="32"/>
          <w:shd w:val="clear" w:color="auto" w:fill="FFFFFF"/>
          <w:lang w:eastAsia="zh-CN"/>
        </w:rPr>
        <w:t>；并请各分校在总校《工作要点》的基础上，制定分校年度工作要点，</w:t>
      </w:r>
      <w:r>
        <w:rPr>
          <w:rFonts w:hint="eastAsia" w:ascii="仿宋_GB2312" w:hAnsi="仿宋_GB2312" w:cs="仿宋_GB2312"/>
          <w:color w:val="2B2B2B"/>
          <w:sz w:val="32"/>
          <w:szCs w:val="32"/>
          <w:shd w:val="clear" w:color="auto" w:fill="FFFFFF"/>
          <w:lang w:val="en-US" w:eastAsia="zh-CN"/>
        </w:rPr>
        <w:t>5月30日前上报总校办公室。</w:t>
      </w:r>
    </w:p>
    <w:p>
      <w:pPr>
        <w:adjustRightInd w:val="0"/>
        <w:snapToGrid w:val="0"/>
        <w:spacing w:line="360" w:lineRule="auto"/>
        <w:jc w:val="left"/>
        <w:rPr>
          <w:rFonts w:hint="eastAsia" w:ascii="仿宋_GB2312" w:hAnsi="仿宋_GB2312" w:cs="仿宋_GB2312"/>
          <w:color w:val="2B2B2B"/>
          <w:sz w:val="32"/>
          <w:szCs w:val="32"/>
          <w:shd w:val="clear" w:color="auto" w:fill="FFFFFF"/>
        </w:rPr>
      </w:pPr>
    </w:p>
    <w:p>
      <w:pPr>
        <w:adjustRightInd w:val="0"/>
        <w:snapToGrid w:val="0"/>
        <w:spacing w:line="360" w:lineRule="auto"/>
        <w:jc w:val="left"/>
        <w:rPr>
          <w:rFonts w:hint="eastAsia" w:ascii="仿宋_GB2312" w:hAnsi="仿宋_GB2312" w:cs="仿宋_GB2312"/>
          <w:color w:val="2B2B2B"/>
          <w:sz w:val="32"/>
          <w:szCs w:val="32"/>
          <w:shd w:val="clear" w:color="auto" w:fill="FFFFFF"/>
        </w:rPr>
      </w:pPr>
    </w:p>
    <w:p>
      <w:pPr>
        <w:adjustRightInd w:val="0"/>
        <w:snapToGrid w:val="0"/>
        <w:spacing w:line="360" w:lineRule="auto"/>
        <w:jc w:val="left"/>
        <w:rPr>
          <w:rFonts w:hint="eastAsia" w:ascii="仿宋_GB2312" w:hAnsi="仿宋_GB2312" w:cs="仿宋_GB2312"/>
          <w:color w:val="2B2B2B"/>
          <w:sz w:val="32"/>
          <w:szCs w:val="32"/>
          <w:shd w:val="clear" w:color="auto" w:fill="FFFFFF"/>
        </w:rPr>
      </w:pPr>
    </w:p>
    <w:p>
      <w:pPr>
        <w:adjustRightInd w:val="0"/>
        <w:snapToGrid w:val="0"/>
        <w:spacing w:line="360" w:lineRule="auto"/>
        <w:jc w:val="left"/>
        <w:rPr>
          <w:rFonts w:hint="eastAsia" w:ascii="仿宋_GB2312" w:hAnsi="仿宋_GB2312" w:cs="仿宋_GB2312"/>
          <w:color w:val="2B2B2B"/>
          <w:sz w:val="32"/>
          <w:szCs w:val="32"/>
          <w:shd w:val="clear" w:color="auto" w:fill="FFFFFF"/>
        </w:rPr>
      </w:pPr>
    </w:p>
    <w:p>
      <w:pPr>
        <w:adjustRightInd w:val="0"/>
        <w:snapToGrid w:val="0"/>
        <w:spacing w:line="360" w:lineRule="auto"/>
        <w:ind w:firstLine="420"/>
        <w:jc w:val="right"/>
        <w:rPr>
          <w:rFonts w:hint="eastAsia" w:ascii="仿宋_GB2312" w:hAnsi="仿宋_GB2312" w:eastAsia="仿宋_GB2312" w:cs="仿宋_GB2312"/>
          <w:color w:val="2B2B2B"/>
          <w:sz w:val="32"/>
          <w:szCs w:val="32"/>
          <w:shd w:val="clear" w:color="auto" w:fill="FFFFFF"/>
        </w:rPr>
      </w:pPr>
      <w:r>
        <w:rPr>
          <w:rFonts w:hint="eastAsia" w:ascii="仿宋_GB2312" w:hAnsi="仿宋_GB2312" w:eastAsia="仿宋_GB2312" w:cs="仿宋_GB2312"/>
          <w:color w:val="2B2B2B"/>
          <w:sz w:val="32"/>
          <w:szCs w:val="32"/>
          <w:shd w:val="clear" w:color="auto" w:fill="FFFFFF"/>
        </w:rPr>
        <w:t xml:space="preserve">             </w:t>
      </w:r>
    </w:p>
    <w:p>
      <w:pPr>
        <w:adjustRightInd w:val="0"/>
        <w:snapToGrid w:val="0"/>
        <w:spacing w:line="360" w:lineRule="auto"/>
        <w:ind w:firstLine="420"/>
        <w:jc w:val="right"/>
        <w:rPr>
          <w:rFonts w:hint="eastAsia" w:ascii="仿宋_GB2312" w:hAnsi="仿宋_GB2312" w:eastAsia="仿宋_GB2312" w:cs="仿宋_GB2312"/>
          <w:color w:val="2B2B2B"/>
          <w:sz w:val="32"/>
          <w:szCs w:val="32"/>
          <w:shd w:val="clear" w:color="auto" w:fill="FFFFFF"/>
        </w:rPr>
      </w:pPr>
      <w:r>
        <w:rPr>
          <w:rFonts w:hint="eastAsia" w:ascii="仿宋_GB2312" w:hAnsi="仿宋_GB2312" w:eastAsia="仿宋_GB2312" w:cs="仿宋_GB2312"/>
          <w:color w:val="2B2B2B"/>
          <w:sz w:val="32"/>
          <w:szCs w:val="32"/>
          <w:shd w:val="clear" w:color="auto" w:fill="FFFFFF"/>
        </w:rPr>
        <w:t xml:space="preserve">     </w:t>
      </w:r>
      <w:r>
        <w:rPr>
          <w:rFonts w:hint="eastAsia" w:ascii="仿宋_GB2312" w:hAnsi="仿宋_GB2312" w:eastAsia="仿宋_GB2312" w:cs="仿宋_GB2312"/>
          <w:color w:val="2B2B2B"/>
          <w:sz w:val="32"/>
          <w:szCs w:val="32"/>
          <w:shd w:val="clear" w:color="auto" w:fill="FFFFFF"/>
          <w:lang w:eastAsia="zh-CN"/>
        </w:rPr>
        <w:t>　　　</w:t>
      </w:r>
      <w:r>
        <w:rPr>
          <w:rFonts w:hint="eastAsia" w:ascii="仿宋_GB2312" w:hAnsi="仿宋_GB2312" w:eastAsia="仿宋_GB2312" w:cs="仿宋_GB2312"/>
          <w:color w:val="2B2B2B"/>
          <w:sz w:val="32"/>
          <w:szCs w:val="32"/>
          <w:shd w:val="clear" w:color="auto" w:fill="FFFFFF"/>
        </w:rPr>
        <w:t>安庆市社区科普大学总校</w:t>
      </w:r>
    </w:p>
    <w:p>
      <w:pPr>
        <w:adjustRightInd w:val="0"/>
        <w:snapToGrid w:val="0"/>
        <w:spacing w:line="360" w:lineRule="auto"/>
        <w:ind w:firstLine="420"/>
        <w:jc w:val="center"/>
        <w:rPr>
          <w:rFonts w:hint="eastAsia" w:ascii="仿宋_GB2312" w:hAnsi="仿宋_GB2312" w:eastAsia="仿宋_GB2312" w:cs="仿宋_GB2312"/>
          <w:color w:val="2B2B2B"/>
          <w:sz w:val="32"/>
          <w:szCs w:val="32"/>
          <w:shd w:val="clear" w:color="auto" w:fill="FFFFFF"/>
        </w:rPr>
      </w:pPr>
      <w:r>
        <w:rPr>
          <w:rFonts w:hint="eastAsia" w:ascii="仿宋_GB2312" w:hAnsi="仿宋_GB2312" w:cs="仿宋_GB2312"/>
          <w:color w:val="2B2B2B"/>
          <w:sz w:val="32"/>
          <w:szCs w:val="32"/>
          <w:shd w:val="clear" w:color="auto" w:fill="FFFFFF"/>
          <w:lang w:val="en-US" w:eastAsia="zh-CN"/>
        </w:rPr>
        <w:t xml:space="preserve">                                </w:t>
      </w:r>
      <w:r>
        <w:rPr>
          <w:rFonts w:hint="eastAsia" w:ascii="仿宋_GB2312" w:hAnsi="仿宋_GB2312" w:eastAsia="仿宋_GB2312" w:cs="仿宋_GB2312"/>
          <w:color w:val="2B2B2B"/>
          <w:sz w:val="32"/>
          <w:szCs w:val="32"/>
          <w:shd w:val="clear" w:color="auto" w:fill="FFFFFF"/>
        </w:rPr>
        <w:t>201</w:t>
      </w:r>
      <w:r>
        <w:rPr>
          <w:rFonts w:hint="eastAsia" w:ascii="仿宋_GB2312" w:hAnsi="仿宋_GB2312" w:cs="仿宋_GB2312"/>
          <w:color w:val="2B2B2B"/>
          <w:sz w:val="32"/>
          <w:szCs w:val="32"/>
          <w:shd w:val="clear" w:color="auto" w:fill="FFFFFF"/>
          <w:lang w:val="en-US" w:eastAsia="zh-CN"/>
        </w:rPr>
        <w:t>8</w:t>
      </w:r>
      <w:r>
        <w:rPr>
          <w:rFonts w:hint="eastAsia" w:ascii="仿宋_GB2312" w:hAnsi="仿宋_GB2312" w:eastAsia="仿宋_GB2312" w:cs="仿宋_GB2312"/>
          <w:color w:val="2B2B2B"/>
          <w:sz w:val="32"/>
          <w:szCs w:val="32"/>
          <w:shd w:val="clear" w:color="auto" w:fill="FFFFFF"/>
        </w:rPr>
        <w:t>年</w:t>
      </w:r>
      <w:r>
        <w:rPr>
          <w:rFonts w:hint="eastAsia" w:ascii="仿宋_GB2312" w:hAnsi="仿宋_GB2312" w:cs="仿宋_GB2312"/>
          <w:color w:val="2B2B2B"/>
          <w:sz w:val="32"/>
          <w:szCs w:val="32"/>
          <w:shd w:val="clear" w:color="auto" w:fill="FFFFFF"/>
          <w:lang w:val="en-US" w:eastAsia="zh-CN"/>
        </w:rPr>
        <w:t>5</w:t>
      </w:r>
      <w:r>
        <w:rPr>
          <w:rFonts w:hint="eastAsia" w:ascii="仿宋_GB2312" w:hAnsi="仿宋_GB2312" w:eastAsia="仿宋_GB2312" w:cs="仿宋_GB2312"/>
          <w:color w:val="2B2B2B"/>
          <w:sz w:val="32"/>
          <w:szCs w:val="32"/>
          <w:shd w:val="clear" w:color="auto" w:fill="FFFFFF"/>
        </w:rPr>
        <w:t>月</w:t>
      </w:r>
      <w:r>
        <w:rPr>
          <w:rFonts w:hint="eastAsia" w:ascii="仿宋_GB2312" w:hAnsi="仿宋_GB2312" w:cs="仿宋_GB2312"/>
          <w:color w:val="2B2B2B"/>
          <w:sz w:val="32"/>
          <w:szCs w:val="32"/>
          <w:shd w:val="clear" w:color="auto" w:fill="FFFFFF"/>
          <w:lang w:val="en-US" w:eastAsia="zh-CN"/>
        </w:rPr>
        <w:t>3</w:t>
      </w:r>
      <w:r>
        <w:rPr>
          <w:rFonts w:hint="eastAsia" w:ascii="仿宋_GB2312" w:hAnsi="仿宋_GB2312" w:eastAsia="仿宋_GB2312" w:cs="仿宋_GB2312"/>
          <w:color w:val="2B2B2B"/>
          <w:sz w:val="32"/>
          <w:szCs w:val="32"/>
          <w:shd w:val="clear" w:color="auto" w:fill="FFFFFF"/>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outlineLvl w:val="9"/>
        <w:rPr>
          <w:rFonts w:hint="eastAsia" w:ascii="仿宋_GB2312" w:hAnsi="仿宋_GB2312" w:eastAsia="仿宋_GB2312" w:cs="仿宋_GB2312"/>
          <w:color w:val="2B2B2B"/>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outlineLvl w:val="9"/>
        <w:rPr>
          <w:rFonts w:hint="eastAsia" w:ascii="仿宋_GB2312" w:hAnsi="仿宋_GB2312" w:eastAsia="仿宋_GB2312" w:cs="仿宋_GB2312"/>
          <w:color w:val="2B2B2B"/>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outlineLvl w:val="9"/>
        <w:rPr>
          <w:rFonts w:hint="eastAsia" w:ascii="仿宋_GB2312" w:hAnsi="仿宋_GB2312" w:eastAsia="仿宋_GB2312" w:cs="仿宋_GB2312"/>
          <w:color w:val="2B2B2B"/>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outlineLvl w:val="9"/>
        <w:rPr>
          <w:rFonts w:hint="eastAsia" w:ascii="仿宋_GB2312" w:hAnsi="仿宋_GB2312" w:eastAsia="仿宋_GB2312" w:cs="仿宋_GB2312"/>
          <w:color w:val="2B2B2B"/>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outlineLvl w:val="9"/>
        <w:rPr>
          <w:rFonts w:hint="eastAsia" w:ascii="仿宋_GB2312" w:hAnsi="仿宋_GB2312" w:eastAsia="仿宋_GB2312" w:cs="仿宋_GB2312"/>
          <w:color w:val="2B2B2B"/>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outlineLvl w:val="9"/>
        <w:rPr>
          <w:rFonts w:hint="eastAsia" w:ascii="仿宋_GB2312" w:hAnsi="仿宋_GB2312" w:eastAsia="仿宋_GB2312" w:cs="仿宋_GB2312"/>
          <w:color w:val="2B2B2B"/>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outlineLvl w:val="9"/>
        <w:rPr>
          <w:rFonts w:hint="eastAsia" w:ascii="仿宋_GB2312" w:hAnsi="仿宋_GB2312" w:eastAsia="仿宋_GB2312" w:cs="仿宋_GB2312"/>
          <w:color w:val="2B2B2B"/>
          <w:sz w:val="32"/>
          <w:szCs w:val="32"/>
          <w:shd w:val="clear" w:color="auto" w:fill="FFFFFF"/>
        </w:rPr>
      </w:pPr>
      <w:r>
        <w:rPr>
          <w:rFonts w:hint="eastAsia" w:ascii="仿宋_GB2312" w:hAnsi="仿宋_GB2312" w:eastAsia="仿宋_GB2312" w:cs="仿宋_GB2312"/>
          <w:color w:val="2B2B2B"/>
          <w:sz w:val="32"/>
          <w:szCs w:val="32"/>
          <w:shd w:val="clear" w:color="auto" w:fill="FFFFFF"/>
          <w:lang w:val="en-US" w:eastAsia="zh-CN"/>
        </w:rPr>
        <w:t>（</w:t>
      </w:r>
      <w:r>
        <w:rPr>
          <w:rFonts w:hint="eastAsia" w:ascii="仿宋_GB2312" w:hAnsi="仿宋_GB2312" w:eastAsia="仿宋_GB2312" w:cs="仿宋_GB2312"/>
          <w:color w:val="2B2B2B"/>
          <w:sz w:val="32"/>
          <w:szCs w:val="32"/>
          <w:shd w:val="clear" w:color="auto" w:fill="FFFFFF"/>
        </w:rPr>
        <w:t>联 系 人：安庆市社区科普大学总校办公室 张纯</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outlineLvl w:val="9"/>
        <w:rPr>
          <w:rFonts w:hint="eastAsia" w:ascii="仿宋_GB2312" w:hAnsi="仿宋_GB2312" w:eastAsia="仿宋_GB2312" w:cs="仿宋_GB2312"/>
          <w:color w:val="2B2B2B"/>
          <w:sz w:val="32"/>
          <w:szCs w:val="32"/>
          <w:shd w:val="clear" w:color="auto" w:fill="FFFFFF"/>
        </w:rPr>
      </w:pPr>
      <w:r>
        <w:rPr>
          <w:rFonts w:hint="eastAsia" w:ascii="仿宋_GB2312" w:hAnsi="仿宋_GB2312" w:eastAsia="仿宋_GB2312" w:cs="仿宋_GB2312"/>
          <w:color w:val="2B2B2B"/>
          <w:sz w:val="32"/>
          <w:szCs w:val="32"/>
          <w:shd w:val="clear" w:color="auto" w:fill="FFFFFF"/>
          <w:lang w:val="en-US" w:eastAsia="zh-CN"/>
        </w:rPr>
        <w:t xml:space="preserve">    </w:t>
      </w:r>
      <w:r>
        <w:rPr>
          <w:rFonts w:hint="eastAsia" w:ascii="仿宋_GB2312" w:hAnsi="仿宋_GB2312" w:eastAsia="仿宋_GB2312" w:cs="仿宋_GB2312"/>
          <w:color w:val="2B2B2B"/>
          <w:sz w:val="32"/>
          <w:szCs w:val="32"/>
          <w:shd w:val="clear" w:color="auto" w:fill="FFFFFF"/>
        </w:rPr>
        <w:t>联系电话：5578015</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outlineLvl w:val="9"/>
        <w:rPr>
          <w:rFonts w:hint="eastAsia" w:ascii="仿宋_GB2312" w:hAnsi="仿宋_GB2312" w:eastAsia="仿宋_GB2312" w:cs="仿宋_GB2312"/>
          <w:color w:val="2B2B2B"/>
          <w:sz w:val="32"/>
          <w:szCs w:val="32"/>
          <w:shd w:val="clear" w:color="auto" w:fill="FFFFFF"/>
        </w:rPr>
      </w:pPr>
      <w:r>
        <w:rPr>
          <w:rFonts w:hint="eastAsia" w:ascii="仿宋_GB2312" w:hAnsi="仿宋_GB2312" w:eastAsia="仿宋_GB2312" w:cs="仿宋_GB2312"/>
          <w:color w:val="2B2B2B"/>
          <w:sz w:val="32"/>
          <w:szCs w:val="32"/>
          <w:shd w:val="clear" w:color="auto" w:fill="FFFFFF"/>
          <w:lang w:val="en-US" w:eastAsia="zh-CN"/>
        </w:rPr>
        <w:t xml:space="preserve">    </w:t>
      </w:r>
      <w:r>
        <w:rPr>
          <w:rFonts w:hint="eastAsia" w:ascii="仿宋_GB2312" w:hAnsi="仿宋_GB2312" w:eastAsia="仿宋_GB2312" w:cs="仿宋_GB2312"/>
          <w:color w:val="2B2B2B"/>
          <w:sz w:val="32"/>
          <w:szCs w:val="32"/>
          <w:shd w:val="clear" w:color="auto" w:fill="FFFFFF"/>
        </w:rPr>
        <w:t>电子邮箱：982037545@qq.com</w:t>
      </w:r>
      <w:r>
        <w:rPr>
          <w:rFonts w:hint="eastAsia" w:ascii="仿宋_GB2312" w:hAnsi="仿宋_GB2312" w:eastAsia="仿宋_GB2312" w:cs="仿宋_GB2312"/>
          <w:color w:val="2B2B2B"/>
          <w:sz w:val="32"/>
          <w:szCs w:val="32"/>
          <w:shd w:val="clear" w:color="auto" w:fill="FFFFFF"/>
          <w:lang w:eastAsia="zh-CN"/>
        </w:rPr>
        <w:t>）</w:t>
      </w:r>
    </w:p>
    <w:p>
      <w:pPr>
        <w:adjustRightInd w:val="0"/>
        <w:snapToGrid w:val="0"/>
        <w:spacing w:line="360" w:lineRule="auto"/>
        <w:jc w:val="left"/>
        <w:rPr>
          <w:rFonts w:hint="eastAsia"/>
          <w:lang w:eastAsia="zh-CN"/>
        </w:rPr>
      </w:pPr>
    </w:p>
    <w:p>
      <w:pPr>
        <w:adjustRightInd w:val="0"/>
        <w:snapToGrid w:val="0"/>
        <w:spacing w:line="360" w:lineRule="auto"/>
        <w:jc w:val="left"/>
        <w:rPr>
          <w:rFonts w:hint="eastAsia"/>
          <w:lang w:eastAsia="zh-CN"/>
        </w:rPr>
      </w:pPr>
    </w:p>
    <w:p>
      <w:pPr>
        <w:adjustRightInd w:val="0"/>
        <w:snapToGrid w:val="0"/>
        <w:spacing w:line="360" w:lineRule="auto"/>
        <w:jc w:val="left"/>
        <w:rPr>
          <w:rFonts w:hint="eastAsia"/>
          <w:lang w:eastAsia="zh-CN"/>
        </w:rPr>
      </w:pPr>
    </w:p>
    <w:p>
      <w:pPr>
        <w:adjustRightInd w:val="0"/>
        <w:snapToGrid w:val="0"/>
        <w:spacing w:line="360" w:lineRule="auto"/>
        <w:jc w:val="both"/>
        <w:rPr>
          <w:rFonts w:hint="eastAsia" w:ascii="仿宋_GB2312" w:hAnsi="仿宋_GB2312" w:eastAsia="仿宋_GB2312" w:cs="仿宋_GB2312"/>
          <w:color w:val="2B2B2B"/>
          <w:sz w:val="32"/>
          <w:szCs w:val="32"/>
          <w:shd w:val="clear" w:color="auto" w:fill="FFFFFF"/>
        </w:rPr>
      </w:pPr>
      <w:r>
        <w:rPr>
          <w:sz w:val="32"/>
        </w:rPr>
        <mc:AlternateContent>
          <mc:Choice Requires="wps">
            <w:drawing>
              <wp:anchor distT="0" distB="0" distL="114300" distR="114300" simplePos="0" relativeHeight="251668480" behindDoc="0" locked="0" layoutInCell="1" allowOverlap="1">
                <wp:simplePos x="0" y="0"/>
                <wp:positionH relativeFrom="column">
                  <wp:posOffset>39370</wp:posOffset>
                </wp:positionH>
                <wp:positionV relativeFrom="paragraph">
                  <wp:posOffset>204470</wp:posOffset>
                </wp:positionV>
                <wp:extent cx="5476875" cy="9525"/>
                <wp:effectExtent l="0" t="0" r="0" b="0"/>
                <wp:wrapNone/>
                <wp:docPr id="6" name="直接连接符 6"/>
                <wp:cNvGraphicFramePr/>
                <a:graphic xmlns:a="http://schemas.openxmlformats.org/drawingml/2006/main">
                  <a:graphicData uri="http://schemas.microsoft.com/office/word/2010/wordprocessingShape">
                    <wps:wsp>
                      <wps:cNvCnPr/>
                      <wps:spPr>
                        <a:xfrm flipV="1">
                          <a:off x="1037590" y="4660900"/>
                          <a:ext cx="54768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3.1pt;margin-top:16.1pt;height:0.75pt;width:431.25pt;z-index:251668480;mso-width-relative:page;mso-height-relative:page;" filled="f" stroked="t" coordsize="21600,21600" o:gfxdata="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LdFHt9UAAAAHAQAADwAA&#10;AAAAAAABACAAAAAiAAAAZHJzL2Rvd25yZXYueG1sUEsBAhQAFAAAAAgAh07iQAzgRRngAQAAfQMA&#10;AA4AAAAAAAAAAQAgAAAAJAEAAGRycy9lMm9Eb2MueG1sUEsFBgAAAAAGAAYAWQEAAHYFAAAAAA==&#10;">
                <v:fill on="f" focussize="0,0"/>
                <v:stroke weight="1.5pt" color="#000000 [3200]" miterlimit="8" joinstyle="miter"/>
                <v:imagedata o:title=""/>
                <o:lock v:ext="edit" aspectratio="f"/>
              </v:line>
            </w:pict>
          </mc:Fallback>
        </mc:AlternateContent>
      </w:r>
    </w:p>
    <w:p>
      <w:pPr>
        <w:adjustRightInd w:val="0"/>
        <w:snapToGrid w:val="0"/>
        <w:spacing w:line="360" w:lineRule="auto"/>
        <w:jc w:val="both"/>
        <w:rPr>
          <w:rFonts w:hint="eastAsia" w:ascii="仿宋_GB2312" w:hAnsi="仿宋_GB2312" w:eastAsia="仿宋_GB2312" w:cs="仿宋_GB2312"/>
          <w:color w:val="2B2B2B"/>
          <w:sz w:val="32"/>
          <w:szCs w:val="32"/>
          <w:shd w:val="clear" w:color="auto" w:fill="FFFFFF"/>
        </w:rPr>
      </w:pPr>
      <w:r>
        <w:rPr>
          <w:rFonts w:hint="eastAsia" w:ascii="仿宋_GB2312" w:hAnsi="仿宋_GB2312" w:cs="仿宋_GB2312"/>
          <w:color w:val="2B2B2B"/>
          <w:sz w:val="32"/>
          <w:szCs w:val="32"/>
          <w:shd w:val="clear" w:color="auto" w:fill="FFFFFF"/>
          <w:lang w:val="en-US" w:eastAsia="zh-CN"/>
        </w:rPr>
        <w:t xml:space="preserve">  </w:t>
      </w:r>
      <w:r>
        <w:rPr>
          <w:rFonts w:hint="eastAsia" w:ascii="仿宋_GB2312" w:hAnsi="仿宋_GB2312" w:eastAsia="仿宋_GB2312" w:cs="仿宋_GB2312"/>
          <w:color w:val="2B2B2B"/>
          <w:sz w:val="32"/>
          <w:szCs w:val="32"/>
          <w:shd w:val="clear" w:color="auto" w:fill="FFFFFF"/>
        </w:rPr>
        <w:t>抄送</w:t>
      </w:r>
      <w:r>
        <w:rPr>
          <w:rFonts w:hint="eastAsia" w:ascii="仿宋_GB2312" w:hAnsi="仿宋_GB2312" w:cs="仿宋_GB2312"/>
          <w:color w:val="2B2B2B"/>
          <w:sz w:val="32"/>
          <w:szCs w:val="32"/>
          <w:shd w:val="clear" w:color="auto" w:fill="FFFFFF"/>
          <w:lang w:eastAsia="zh-CN"/>
        </w:rPr>
        <w:t>：</w:t>
      </w:r>
      <w:r>
        <w:rPr>
          <w:rFonts w:hint="eastAsia" w:ascii="仿宋_GB2312" w:hAnsi="仿宋_GB2312" w:eastAsia="仿宋_GB2312" w:cs="仿宋_GB2312"/>
          <w:color w:val="2B2B2B"/>
          <w:sz w:val="32"/>
          <w:szCs w:val="32"/>
          <w:shd w:val="clear" w:color="auto" w:fill="FFFFFF"/>
        </w:rPr>
        <w:t>安庆市科学技术协会</w:t>
      </w:r>
      <w:r>
        <w:rPr>
          <w:rFonts w:hint="eastAsia" w:ascii="仿宋_GB2312" w:hAnsi="仿宋_GB2312" w:cs="仿宋_GB2312"/>
          <w:color w:val="2B2B2B"/>
          <w:sz w:val="32"/>
          <w:szCs w:val="32"/>
          <w:shd w:val="clear" w:color="auto" w:fill="FFFFFF"/>
          <w:lang w:eastAsia="zh-CN"/>
        </w:rPr>
        <w:t>，</w:t>
      </w:r>
      <w:r>
        <w:rPr>
          <w:rFonts w:hint="eastAsia" w:ascii="仿宋_GB2312" w:hAnsi="仿宋_GB2312" w:eastAsia="仿宋_GB2312" w:cs="仿宋_GB2312"/>
          <w:color w:val="2B2B2B"/>
          <w:sz w:val="32"/>
          <w:szCs w:val="32"/>
          <w:shd w:val="clear" w:color="auto" w:fill="FFFFFF"/>
        </w:rPr>
        <w:t>安庆广播电视大学</w:t>
      </w:r>
      <w:r>
        <w:rPr>
          <w:rFonts w:hint="eastAsia" w:ascii="仿宋_GB2312" w:hAnsi="仿宋_GB2312" w:cs="仿宋_GB2312"/>
          <w:color w:val="2B2B2B"/>
          <w:sz w:val="32"/>
          <w:szCs w:val="32"/>
          <w:shd w:val="clear" w:color="auto" w:fill="FFFFFF"/>
          <w:lang w:eastAsia="zh-CN"/>
        </w:rPr>
        <w:t>。</w:t>
      </w:r>
    </w:p>
    <w:p>
      <w:pPr>
        <w:adjustRightInd w:val="0"/>
        <w:snapToGrid w:val="0"/>
        <w:spacing w:line="360" w:lineRule="auto"/>
        <w:ind w:firstLine="420"/>
        <w:jc w:val="left"/>
        <w:rPr>
          <w:rFonts w:hint="eastAsia" w:ascii="仿宋_GB2312" w:hAnsi="仿宋_GB2312" w:eastAsia="仿宋_GB2312" w:cs="仿宋_GB2312"/>
          <w:color w:val="2B2B2B"/>
          <w:sz w:val="32"/>
          <w:szCs w:val="32"/>
          <w:shd w:val="clear" w:color="auto" w:fill="FFFFFF"/>
        </w:rPr>
      </w:pPr>
      <w:r>
        <w:rPr>
          <w:sz w:val="32"/>
        </w:rPr>
        <mc:AlternateContent>
          <mc:Choice Requires="wps">
            <w:drawing>
              <wp:anchor distT="0" distB="0" distL="114300" distR="114300" simplePos="0" relativeHeight="251669504" behindDoc="0" locked="0" layoutInCell="1" allowOverlap="1">
                <wp:simplePos x="0" y="0"/>
                <wp:positionH relativeFrom="column">
                  <wp:posOffset>48895</wp:posOffset>
                </wp:positionH>
                <wp:positionV relativeFrom="paragraph">
                  <wp:posOffset>146050</wp:posOffset>
                </wp:positionV>
                <wp:extent cx="5475605" cy="28575"/>
                <wp:effectExtent l="0" t="4445" r="10795" b="5080"/>
                <wp:wrapNone/>
                <wp:docPr id="7" name="直接连接符 7"/>
                <wp:cNvGraphicFramePr/>
                <a:graphic xmlns:a="http://schemas.openxmlformats.org/drawingml/2006/main">
                  <a:graphicData uri="http://schemas.microsoft.com/office/word/2010/wordprocessingShape">
                    <wps:wsp>
                      <wps:cNvCnPr/>
                      <wps:spPr>
                        <a:xfrm flipV="1">
                          <a:off x="1275715" y="6945630"/>
                          <a:ext cx="547560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3.85pt;margin-top:11.5pt;height:2.25pt;width:431.15pt;z-index:251669504;mso-width-relative:page;mso-height-relative:page;" filled="f" stroked="t" coordsize="21600,21600" o:gfxdata="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wCBx7WAAAABwEAAA8A&#10;AAAAAAAAAQAgAAAAIgAAAGRycy9kb3ducmV2LnhtbFBLAQIUABQAAAAIAIdO4kAfmvT/4AEAAH0D&#10;AAAOAAAAAAAAAAEAIAAAACUBAABkcnMvZTJvRG9jLnhtbFBLBQYAAAAABgAGAFkBAAB3BQAAAAA=&#10;">
                <v:fill on="f" focussize="0,0"/>
                <v:stroke weight="0.5pt" color="#000000 [3200]" miterlimit="8" joinstyle="miter"/>
                <v:imagedata o:title=""/>
                <o:lock v:ext="edit" aspectratio="f"/>
              </v:line>
            </w:pict>
          </mc:Fallback>
        </mc:AlternateContent>
      </w:r>
    </w:p>
    <w:p>
      <w:pPr>
        <w:adjustRightInd w:val="0"/>
        <w:snapToGrid w:val="0"/>
        <w:spacing w:line="360" w:lineRule="auto"/>
        <w:jc w:val="left"/>
        <w:rPr>
          <w:rFonts w:hint="eastAsia" w:ascii="仿宋_GB2312" w:hAnsi="仿宋_GB2312" w:eastAsia="仿宋_GB2312" w:cs="仿宋_GB2312"/>
          <w:color w:val="2B2B2B"/>
          <w:sz w:val="32"/>
          <w:szCs w:val="32"/>
          <w:shd w:val="clear" w:color="auto" w:fill="FFFFFF"/>
          <w:lang w:eastAsia="zh-CN"/>
        </w:rPr>
      </w:pPr>
      <w:r>
        <w:rPr>
          <w:rFonts w:hint="eastAsia" w:ascii="仿宋_GB2312" w:hAnsi="仿宋_GB2312" w:cs="仿宋_GB2312"/>
          <w:color w:val="2B2B2B"/>
          <w:sz w:val="32"/>
          <w:szCs w:val="32"/>
          <w:shd w:val="clear" w:color="auto" w:fill="FFFFFF"/>
          <w:lang w:eastAsia="zh-CN"/>
        </w:rPr>
        <w:t>　安庆市社区科普大学总校</w:t>
      </w:r>
      <w:r>
        <w:rPr>
          <w:rFonts w:hint="eastAsia" w:ascii="仿宋_GB2312" w:hAnsi="仿宋_GB2312" w:cs="仿宋_GB2312"/>
          <w:color w:val="2B2B2B"/>
          <w:sz w:val="32"/>
          <w:szCs w:val="32"/>
          <w:shd w:val="clear" w:color="auto" w:fill="FFFFFF"/>
          <w:lang w:val="en-US" w:eastAsia="zh-CN"/>
        </w:rPr>
        <w:t xml:space="preserve">           2018年5月3日印发 </w:t>
      </w:r>
    </w:p>
    <w:p>
      <w:pPr>
        <w:ind w:right="420"/>
      </w:pPr>
      <w:r>
        <w:rPr>
          <w:sz w:val="32"/>
        </w:rPr>
        <mc:AlternateContent>
          <mc:Choice Requires="wps">
            <w:drawing>
              <wp:anchor distT="0" distB="0" distL="114300" distR="114300" simplePos="0" relativeHeight="251670528" behindDoc="0" locked="0" layoutInCell="1" allowOverlap="1">
                <wp:simplePos x="0" y="0"/>
                <wp:positionH relativeFrom="column">
                  <wp:posOffset>58420</wp:posOffset>
                </wp:positionH>
                <wp:positionV relativeFrom="paragraph">
                  <wp:posOffset>118745</wp:posOffset>
                </wp:positionV>
                <wp:extent cx="5476875" cy="9525"/>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54768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4.6pt;margin-top:9.35pt;height:0.75pt;width:431.25pt;z-index:251670528;mso-width-relative:page;mso-height-relative:page;" filled="f" stroked="t" coordsize="21600,21600" o:gfxdata="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UuMn3UAAAABwEAAA8AAAAAAAAAAQAgAAAAIgAA&#10;AGRycy9kb3ducmV2LnhtbFBLAQIUABQAAAAIAIdO4kA7K38U0wEAAHEDAAAOAAAAAAAAAAEAIAAA&#10;ACMBAABkcnMvZTJvRG9jLnhtbFBLBQYAAAAABgAGAFkBAABoBQAAAAA=&#10;">
                <v:fill on="f" focussize="0,0"/>
                <v:stroke weight="1.5pt" color="#000000 [3200]" miterlimit="8" joinstyle="miter"/>
                <v:imagedata o:title=""/>
                <o:lock v:ext="edit" aspectratio="f"/>
              </v:line>
            </w:pict>
          </mc:Fallback>
        </mc:AlternateContent>
      </w:r>
      <w:r>
        <w:rPr>
          <w:rFonts w:hint="eastAsia" w:ascii="仿宋_GB2312" w:hAnsi="仿宋_GB2312" w:cs="仿宋_GB2312"/>
          <w:color w:val="2B2B2B"/>
          <w:sz w:val="32"/>
          <w:szCs w:val="32"/>
          <w:shd w:val="clear" w:color="auto" w:fill="FFFFFF"/>
          <w:lang w:eastAsia="zh-CN"/>
        </w:rPr>
        <w:tab/>
      </w:r>
    </w:p>
    <w:p>
      <w:pPr>
        <w:adjustRightInd w:val="0"/>
        <w:snapToGrid w:val="0"/>
        <w:spacing w:line="360" w:lineRule="auto"/>
        <w:jc w:val="both"/>
        <w:rPr>
          <w:rFonts w:hint="eastAsia" w:ascii="仿宋_GB2312" w:hAnsi="仿宋_GB2312" w:eastAsia="仿宋_GB2312" w:cs="仿宋_GB2312"/>
          <w:color w:val="2B2B2B"/>
          <w:sz w:val="32"/>
          <w:szCs w:val="32"/>
          <w:shd w:val="clear" w:color="auto" w:fill="FFFFFF"/>
        </w:rPr>
      </w:pPr>
      <w:bookmarkStart w:id="0" w:name="_GoBack"/>
      <w:bookmarkEnd w:id="0"/>
    </w:p>
    <w:p>
      <w:pPr>
        <w:jc w:val="center"/>
        <w:rPr>
          <w:rFonts w:hint="eastAsia" w:ascii="黑体" w:hAnsi="黑体" w:eastAsia="黑体"/>
          <w:sz w:val="36"/>
          <w:szCs w:val="44"/>
        </w:rPr>
      </w:pPr>
      <w:r>
        <w:rPr>
          <w:rFonts w:hint="eastAsia" w:ascii="黑体" w:hAnsi="黑体" w:eastAsia="黑体"/>
          <w:sz w:val="36"/>
          <w:szCs w:val="44"/>
        </w:rPr>
        <w:t>安庆市社区科普大学201</w:t>
      </w:r>
      <w:r>
        <w:rPr>
          <w:rFonts w:hint="eastAsia" w:ascii="黑体" w:hAnsi="黑体" w:eastAsia="黑体"/>
          <w:sz w:val="36"/>
          <w:szCs w:val="44"/>
          <w:lang w:val="en-US" w:eastAsia="zh-CN"/>
        </w:rPr>
        <w:t>8</w:t>
      </w:r>
      <w:r>
        <w:rPr>
          <w:rFonts w:hint="eastAsia" w:ascii="黑体" w:hAnsi="黑体" w:eastAsia="黑体"/>
          <w:sz w:val="36"/>
          <w:szCs w:val="44"/>
        </w:rPr>
        <w:t>年工作要点</w:t>
      </w:r>
    </w:p>
    <w:p>
      <w:pPr>
        <w:jc w:val="center"/>
        <w:rPr>
          <w:rFonts w:hint="eastAsia" w:ascii="黑体" w:hAnsi="黑体" w:eastAsia="黑体"/>
          <w:sz w:val="36"/>
          <w:szCs w:val="44"/>
        </w:rPr>
      </w:pPr>
    </w:p>
    <w:p>
      <w:pPr>
        <w:spacing w:line="520" w:lineRule="exact"/>
        <w:ind w:firstLine="654" w:firstLineChars="200"/>
        <w:rPr>
          <w:rFonts w:hint="eastAsia" w:ascii="仿宋_GB2312" w:hAnsi="仿宋" w:eastAsia="仿宋_GB2312"/>
          <w:sz w:val="32"/>
          <w:szCs w:val="32"/>
        </w:rPr>
      </w:pPr>
      <w:r>
        <w:rPr>
          <w:rFonts w:hint="eastAsia" w:ascii="仿宋_GB2312" w:hAnsi="仿宋" w:eastAsia="仿宋_GB2312"/>
          <w:sz w:val="32"/>
          <w:szCs w:val="32"/>
        </w:rPr>
        <w:t>为深入贯彻习近平总书记系列重要讲话精神，牢固树立创新、提升、协同、普惠的工作理念，进一步推动社区科普大学建设，不断提升城市居民的科学文化素质，现就201</w:t>
      </w:r>
      <w:r>
        <w:rPr>
          <w:rFonts w:hint="eastAsia" w:ascii="仿宋_GB2312" w:hAnsi="仿宋"/>
          <w:sz w:val="32"/>
          <w:szCs w:val="32"/>
          <w:lang w:val="en-US" w:eastAsia="zh-CN"/>
        </w:rPr>
        <w:t>8</w:t>
      </w:r>
      <w:r>
        <w:rPr>
          <w:rFonts w:hint="eastAsia" w:ascii="仿宋_GB2312" w:hAnsi="仿宋" w:eastAsia="仿宋_GB2312"/>
          <w:sz w:val="32"/>
          <w:szCs w:val="32"/>
        </w:rPr>
        <w:t>年安庆市社区科普大学工作提出计划安排，请各地根据自身实际加以落实</w:t>
      </w:r>
      <w:r>
        <w:rPr>
          <w:rFonts w:hint="eastAsia" w:ascii="仿宋_GB2312" w:hAnsi="仿宋"/>
          <w:sz w:val="32"/>
          <w:szCs w:val="32"/>
          <w:lang w:eastAsia="zh-CN"/>
        </w:rPr>
        <w:t>并以此为据制定分校工作要点，上报总校</w:t>
      </w:r>
      <w:r>
        <w:rPr>
          <w:rFonts w:hint="eastAsia" w:ascii="仿宋_GB2312" w:hAnsi="仿宋" w:eastAsia="仿宋_GB2312"/>
          <w:sz w:val="32"/>
          <w:szCs w:val="32"/>
        </w:rPr>
        <w:t>。</w:t>
      </w:r>
    </w:p>
    <w:p>
      <w:pPr>
        <w:spacing w:line="520" w:lineRule="exact"/>
        <w:ind w:firstLine="654" w:firstLineChars="200"/>
        <w:rPr>
          <w:rFonts w:hint="eastAsia" w:ascii="仿宋_GB2312" w:hAnsi="仿宋" w:eastAsia="仿宋_GB2312"/>
          <w:sz w:val="32"/>
          <w:szCs w:val="32"/>
        </w:rPr>
      </w:pPr>
      <w:r>
        <w:rPr>
          <w:rFonts w:hint="eastAsia" w:ascii="仿宋_GB2312" w:hAnsi="仿宋" w:eastAsia="仿宋_GB2312"/>
          <w:sz w:val="32"/>
          <w:szCs w:val="32"/>
        </w:rPr>
        <w:t>一、继续推进社区科普大学教学点建设。各教学点建设工作须依据《安庆市社区科普大学管理办法》分别在分校及总校备案。</w:t>
      </w:r>
    </w:p>
    <w:p>
      <w:pPr>
        <w:spacing w:line="520" w:lineRule="exact"/>
        <w:ind w:firstLine="654" w:firstLineChars="200"/>
        <w:rPr>
          <w:rFonts w:hint="eastAsia" w:ascii="仿宋_GB2312" w:hAnsi="仿宋" w:eastAsia="仿宋_GB2312"/>
          <w:sz w:val="32"/>
          <w:szCs w:val="32"/>
        </w:rPr>
      </w:pPr>
      <w:r>
        <w:rPr>
          <w:rFonts w:hint="eastAsia" w:ascii="仿宋_GB2312" w:hAnsi="仿宋" w:eastAsia="仿宋_GB2312"/>
          <w:sz w:val="32"/>
          <w:szCs w:val="32"/>
        </w:rPr>
        <w:t>二、推进科普大学教学工作的开展，加强和完善科普讲师队伍。教学点及分校要提出明确教学任务，提出教学计划和相关工作方案，完善科普讲师团运行机制，有关材料报总校办公室。</w:t>
      </w:r>
    </w:p>
    <w:p>
      <w:pPr>
        <w:spacing w:line="520" w:lineRule="exact"/>
        <w:ind w:firstLine="654" w:firstLineChars="200"/>
        <w:rPr>
          <w:rFonts w:hint="eastAsia" w:ascii="仿宋_GB2312" w:hAnsi="仿宋" w:eastAsia="仿宋_GB2312"/>
          <w:sz w:val="32"/>
          <w:szCs w:val="32"/>
        </w:rPr>
      </w:pPr>
      <w:r>
        <w:rPr>
          <w:rFonts w:hint="eastAsia" w:ascii="仿宋_GB2312" w:hAnsi="仿宋" w:eastAsia="仿宋_GB2312"/>
          <w:sz w:val="32"/>
          <w:szCs w:val="32"/>
        </w:rPr>
        <w:t xml:space="preserve">三、组织开展社区专题培训示范班及论坛活动。总校举办市级社区专题培训示范培训班；举办2018年安庆市社区科普大学科普论坛，巩固和扩大我市科普大学建设与管理成果。 </w:t>
      </w:r>
    </w:p>
    <w:p>
      <w:pPr>
        <w:spacing w:line="520" w:lineRule="exact"/>
        <w:ind w:firstLine="654" w:firstLineChars="200"/>
        <w:rPr>
          <w:rFonts w:hint="eastAsia" w:ascii="仿宋_GB2312" w:hAnsi="仿宋" w:eastAsia="仿宋_GB2312"/>
          <w:sz w:val="32"/>
          <w:szCs w:val="32"/>
        </w:rPr>
      </w:pPr>
      <w:r>
        <w:rPr>
          <w:rFonts w:hint="eastAsia" w:ascii="仿宋_GB2312" w:hAnsi="仿宋" w:eastAsia="仿宋_GB2312"/>
          <w:sz w:val="32"/>
          <w:szCs w:val="32"/>
        </w:rPr>
        <w:t>四、继续开展总校讲师团进基层</w:t>
      </w:r>
      <w:r>
        <w:rPr>
          <w:rFonts w:hint="eastAsia" w:ascii="仿宋_GB2312" w:hAnsi="仿宋"/>
          <w:sz w:val="32"/>
          <w:szCs w:val="32"/>
          <w:lang w:eastAsia="zh-CN"/>
        </w:rPr>
        <w:t>讲科普</w:t>
      </w:r>
      <w:r>
        <w:rPr>
          <w:rFonts w:hint="eastAsia" w:ascii="仿宋_GB2312" w:hAnsi="仿宋" w:eastAsia="仿宋_GB2312"/>
          <w:sz w:val="32"/>
          <w:szCs w:val="32"/>
        </w:rPr>
        <w:t>活动。总校至少在每所分校举办一次以上总校讲师下基层活动。</w:t>
      </w:r>
    </w:p>
    <w:p>
      <w:pPr>
        <w:spacing w:line="520" w:lineRule="exact"/>
        <w:ind w:firstLine="654" w:firstLineChars="200"/>
        <w:rPr>
          <w:rFonts w:hint="eastAsia" w:ascii="仿宋_GB2312" w:hAnsi="仿宋" w:eastAsia="仿宋_GB2312"/>
          <w:sz w:val="32"/>
          <w:szCs w:val="32"/>
        </w:rPr>
      </w:pPr>
      <w:r>
        <w:rPr>
          <w:rFonts w:hint="eastAsia" w:ascii="仿宋_GB2312" w:hAnsi="仿宋" w:eastAsia="仿宋_GB2312"/>
          <w:sz w:val="32"/>
          <w:szCs w:val="32"/>
        </w:rPr>
        <w:t>五、整合资源，利用系统优势积极争取改善基层教学点办学条件。目前除科普大学外，安庆电大正在积极筹备社区大学和老年开放大学，其中老年开放大学已列入《安庆市居家和社区基本养老服务项目清单》。总校将对现有教学点资源进行整合，争取资金和项目改善部分基层教学点办学条件。</w:t>
      </w:r>
    </w:p>
    <w:p>
      <w:pPr>
        <w:spacing w:line="520" w:lineRule="exact"/>
        <w:ind w:firstLine="654" w:firstLineChars="200"/>
        <w:rPr>
          <w:rFonts w:hint="eastAsia" w:ascii="仿宋_GB2312" w:hAnsi="仿宋" w:eastAsia="仿宋_GB2312"/>
          <w:sz w:val="32"/>
          <w:szCs w:val="32"/>
        </w:rPr>
      </w:pPr>
      <w:r>
        <w:rPr>
          <w:rFonts w:hint="eastAsia" w:ascii="仿宋_GB2312" w:hAnsi="仿宋" w:eastAsia="仿宋_GB2312"/>
          <w:sz w:val="32"/>
          <w:szCs w:val="32"/>
        </w:rPr>
        <w:t>六、继续开展年度考核评优工作。继续改进评优的工作方法和流程，根据县区分校及基层教学点的平时工作实绩对优秀名额进行合理分配，2019年初召开总结表彰大会，以评促建，推进全市社区科普大学建设与管理考核评优工作。</w:t>
      </w:r>
    </w:p>
    <w:p>
      <w:pPr>
        <w:spacing w:line="520" w:lineRule="exact"/>
        <w:ind w:firstLine="654" w:firstLineChars="200"/>
        <w:rPr>
          <w:rFonts w:hint="eastAsia" w:ascii="仿宋_GB2312" w:hAnsi="仿宋" w:eastAsia="仿宋_GB2312"/>
          <w:sz w:val="32"/>
          <w:szCs w:val="32"/>
        </w:rPr>
      </w:pPr>
    </w:p>
    <w:p>
      <w:pPr>
        <w:spacing w:line="520" w:lineRule="exact"/>
        <w:ind w:firstLine="654" w:firstLineChars="200"/>
        <w:rPr>
          <w:rFonts w:hint="eastAsia" w:ascii="仿宋_GB2312" w:hAnsi="仿宋" w:eastAsia="仿宋_GB2312"/>
          <w:sz w:val="32"/>
          <w:szCs w:val="32"/>
        </w:rPr>
      </w:pPr>
    </w:p>
    <w:p/>
    <w:p/>
    <w:sectPr>
      <w:footerReference r:id="rId4" w:type="default"/>
      <w:headerReference r:id="rId3" w:type="even"/>
      <w:footerReference r:id="rId5" w:type="even"/>
      <w:pgSz w:w="11906" w:h="16838"/>
      <w:pgMar w:top="2098" w:right="1474" w:bottom="1984" w:left="1587" w:header="851" w:footer="1701" w:gutter="0"/>
      <w:pgNumType w:fmt="numberInDash"/>
      <w:cols w:space="0" w:num="1"/>
      <w:rtlGutter w:val="0"/>
      <w:docGrid w:type="linesAndChars" w:linePitch="579" w:charSpace="1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92BB3"/>
    <w:rsid w:val="057339C2"/>
    <w:rsid w:val="12BA506F"/>
    <w:rsid w:val="1EF8106E"/>
    <w:rsid w:val="300F5343"/>
    <w:rsid w:val="3BF92BB3"/>
    <w:rsid w:val="47C62D18"/>
    <w:rsid w:val="4AEF0FFB"/>
    <w:rsid w:val="4C455502"/>
    <w:rsid w:val="4C4638E8"/>
    <w:rsid w:val="4CF6524D"/>
    <w:rsid w:val="658E278D"/>
    <w:rsid w:val="69585C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2017-06-01T03:38:00Z</dcterms:created>
  <dc:creator>Administrator</dc:creator>
  <cp:lastModifiedBy>张纯</cp:lastModifiedBy>
  <cp:lastPrinted>2017-06-01T04:12:00Z</cp:lastPrinted>
  <dcterms:modified xsi:type="dcterms:W3CDTF">2018-06-19T02:40:37Z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